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B3FE3" w14:textId="6435BCC5" w:rsidR="00804AE7" w:rsidRPr="008D2810" w:rsidRDefault="00804AE7" w:rsidP="00804A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bookmarkStart w:id="0" w:name="_GoBack"/>
      <w:bookmarkEnd w:id="0"/>
      <w:r w:rsidRPr="002249DE">
        <w:rPr>
          <w:rFonts w:ascii="Arial" w:hAnsi="Arial" w:cs="Arial"/>
          <w:noProof/>
          <w:sz w:val="20"/>
          <w:lang w:eastAsia="pt-PT"/>
        </w:rPr>
        <w:drawing>
          <wp:anchor distT="0" distB="0" distL="114300" distR="114300" simplePos="0" relativeHeight="251661312" behindDoc="0" locked="0" layoutInCell="1" allowOverlap="1" wp14:anchorId="1407C143" wp14:editId="61442B3F">
            <wp:simplePos x="0" y="0"/>
            <wp:positionH relativeFrom="column">
              <wp:posOffset>4800600</wp:posOffset>
            </wp:positionH>
            <wp:positionV relativeFrom="paragraph">
              <wp:posOffset>-13970</wp:posOffset>
            </wp:positionV>
            <wp:extent cx="1038225" cy="511810"/>
            <wp:effectExtent l="0" t="0" r="0" b="0"/>
            <wp:wrapNone/>
            <wp:docPr id="13" name="Imagem 1" descr="C:\Users\eimf.EIMF\Pictures\Logo ME 2016_DGE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mf.EIMF\Pictures\Logo ME 2016_DGEs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6E8C7C" w14:textId="35CBBD9B" w:rsidR="00804AE7" w:rsidRPr="008D2810" w:rsidRDefault="00804AE7" w:rsidP="00804AE7">
      <w:pPr>
        <w:widowControl w:val="0"/>
        <w:autoSpaceDE w:val="0"/>
        <w:autoSpaceDN w:val="0"/>
        <w:adjustRightInd w:val="0"/>
        <w:spacing w:before="29" w:after="0" w:line="240" w:lineRule="auto"/>
        <w:ind w:left="2156" w:right="-69"/>
        <w:rPr>
          <w:rFonts w:ascii="Arial" w:hAnsi="Arial" w:cs="Arial"/>
        </w:rPr>
      </w:pPr>
      <w:r w:rsidRPr="008D28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5ED35A" wp14:editId="51DF1702">
                <wp:simplePos x="0" y="0"/>
                <wp:positionH relativeFrom="page">
                  <wp:posOffset>1499870</wp:posOffset>
                </wp:positionH>
                <wp:positionV relativeFrom="paragraph">
                  <wp:posOffset>-146685</wp:posOffset>
                </wp:positionV>
                <wp:extent cx="609600" cy="50800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D5544" w14:textId="65D8AAA6" w:rsidR="00D26AFF" w:rsidRDefault="00D26AFF" w:rsidP="00804AE7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4417A02F" wp14:editId="59690AE8">
                                  <wp:extent cx="548005" cy="508000"/>
                                  <wp:effectExtent l="0" t="0" r="4445" b="6350"/>
                                  <wp:docPr id="12" name="Imagem 2" descr="C:\Users\eimf.EIMF\Pictures\Logos AECA 2016\Logo Isolado AECA_Azu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m 2" descr="C:\Users\eimf.EIMF\Pictures\Logos AECA 2016\Logo Isolado AECA_Azu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005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pt-PT"/>
                              </w:rPr>
                              <w:drawing>
                                <wp:inline distT="0" distB="0" distL="0" distR="0" wp14:anchorId="3EDD7465" wp14:editId="50C7191D">
                                  <wp:extent cx="609600" cy="51435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CFBBB" w14:textId="77777777" w:rsidR="00D26AFF" w:rsidRDefault="00D26AFF" w:rsidP="00804A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5ED35A" id="Retângulo 2" o:spid="_x0000_s1026" style="position:absolute;left:0;text-align:left;margin-left:118.1pt;margin-top:-11.55pt;width:48pt;height: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" o:allowincell="f" filled="f" stroked="f">
                <v:textbox inset="0,0,0,0">
                  <w:txbxContent>
                    <w:p w14:paraId="67ED5544" w14:textId="65D8AAA6" w:rsidR="00D26AFF" w:rsidRDefault="00D26AFF" w:rsidP="00804AE7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17A02F" wp14:editId="59690AE8">
                            <wp:extent cx="548005" cy="508000"/>
                            <wp:effectExtent l="0" t="0" r="4445" b="6350"/>
                            <wp:docPr id="12" name="Imagem 2" descr="C:\Users\eimf.EIMF\Pictures\Logos AECA 2016\Logo Isolado AECA_Azul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m 2" descr="C:\Users\eimf.EIMF\Pictures\Logos AECA 2016\Logo Isolado AECA_Azu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00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EDD7465" wp14:editId="50C7191D">
                            <wp:extent cx="609600" cy="51435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ECFBBB" w14:textId="77777777" w:rsidR="00D26AFF" w:rsidRDefault="00D26AFF" w:rsidP="00804A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D2810">
        <w:rPr>
          <w:rFonts w:ascii="Arial" w:hAnsi="Arial" w:cs="Arial"/>
          <w:b/>
          <w:bCs/>
          <w:spacing w:val="1"/>
        </w:rPr>
        <w:t>ES</w:t>
      </w:r>
      <w:r w:rsidRPr="008D2810">
        <w:rPr>
          <w:rFonts w:ascii="Arial" w:hAnsi="Arial" w:cs="Arial"/>
          <w:b/>
          <w:bCs/>
        </w:rPr>
        <w:t>C</w:t>
      </w:r>
      <w:r w:rsidRPr="008D2810">
        <w:rPr>
          <w:rFonts w:ascii="Arial" w:hAnsi="Arial" w:cs="Arial"/>
          <w:b/>
          <w:bCs/>
          <w:spacing w:val="1"/>
        </w:rPr>
        <w:t>O</w:t>
      </w:r>
      <w:r w:rsidRPr="008D2810">
        <w:rPr>
          <w:rFonts w:ascii="Arial" w:hAnsi="Arial" w:cs="Arial"/>
          <w:b/>
          <w:bCs/>
          <w:spacing w:val="2"/>
        </w:rPr>
        <w:t>L</w:t>
      </w:r>
      <w:r w:rsidRPr="008D2810">
        <w:rPr>
          <w:rFonts w:ascii="Arial" w:hAnsi="Arial" w:cs="Arial"/>
          <w:b/>
          <w:bCs/>
        </w:rPr>
        <w:t>A</w:t>
      </w:r>
      <w:r w:rsidRPr="008D2810">
        <w:rPr>
          <w:rFonts w:ascii="Arial" w:hAnsi="Arial" w:cs="Arial"/>
          <w:b/>
          <w:bCs/>
          <w:spacing w:val="-7"/>
        </w:rPr>
        <w:t xml:space="preserve"> </w:t>
      </w:r>
      <w:r w:rsidRPr="008D2810">
        <w:rPr>
          <w:rFonts w:ascii="Arial" w:hAnsi="Arial" w:cs="Arial"/>
          <w:b/>
          <w:bCs/>
          <w:spacing w:val="1"/>
        </w:rPr>
        <w:t>SE</w:t>
      </w:r>
      <w:r w:rsidRPr="008D2810">
        <w:rPr>
          <w:rFonts w:ascii="Arial" w:hAnsi="Arial" w:cs="Arial"/>
          <w:b/>
          <w:bCs/>
        </w:rPr>
        <w:t>CUN</w:t>
      </w:r>
      <w:r w:rsidRPr="008D2810">
        <w:rPr>
          <w:rFonts w:ascii="Arial" w:hAnsi="Arial" w:cs="Arial"/>
          <w:b/>
          <w:bCs/>
          <w:spacing w:val="4"/>
        </w:rPr>
        <w:t>D</w:t>
      </w:r>
      <w:r w:rsidRPr="008D2810">
        <w:rPr>
          <w:rFonts w:ascii="Arial" w:hAnsi="Arial" w:cs="Arial"/>
          <w:b/>
          <w:bCs/>
          <w:spacing w:val="-5"/>
        </w:rPr>
        <w:t>Á</w:t>
      </w:r>
      <w:r w:rsidRPr="008D2810">
        <w:rPr>
          <w:rFonts w:ascii="Arial" w:hAnsi="Arial" w:cs="Arial"/>
          <w:b/>
          <w:bCs/>
          <w:spacing w:val="2"/>
        </w:rPr>
        <w:t>R</w:t>
      </w:r>
      <w:r w:rsidRPr="008D2810">
        <w:rPr>
          <w:rFonts w:ascii="Arial" w:hAnsi="Arial" w:cs="Arial"/>
          <w:b/>
          <w:bCs/>
          <w:spacing w:val="3"/>
        </w:rPr>
        <w:t>I</w:t>
      </w:r>
      <w:r w:rsidRPr="008D2810">
        <w:rPr>
          <w:rFonts w:ascii="Arial" w:hAnsi="Arial" w:cs="Arial"/>
          <w:b/>
          <w:bCs/>
        </w:rPr>
        <w:t>A</w:t>
      </w:r>
      <w:r w:rsidRPr="008D2810">
        <w:rPr>
          <w:rFonts w:ascii="Arial" w:hAnsi="Arial" w:cs="Arial"/>
          <w:b/>
          <w:bCs/>
          <w:spacing w:val="-10"/>
        </w:rPr>
        <w:t xml:space="preserve"> </w:t>
      </w:r>
      <w:r w:rsidRPr="008D2810">
        <w:rPr>
          <w:rFonts w:ascii="Arial" w:hAnsi="Arial" w:cs="Arial"/>
          <w:b/>
          <w:bCs/>
          <w:spacing w:val="4"/>
        </w:rPr>
        <w:t>C</w:t>
      </w:r>
      <w:r w:rsidRPr="008D2810">
        <w:rPr>
          <w:rFonts w:ascii="Arial" w:hAnsi="Arial" w:cs="Arial"/>
          <w:b/>
          <w:bCs/>
          <w:spacing w:val="-5"/>
        </w:rPr>
        <w:t>A</w:t>
      </w:r>
      <w:r w:rsidRPr="008D2810">
        <w:rPr>
          <w:rFonts w:ascii="Arial" w:hAnsi="Arial" w:cs="Arial"/>
          <w:b/>
          <w:bCs/>
          <w:spacing w:val="2"/>
        </w:rPr>
        <w:t>R</w:t>
      </w:r>
      <w:r w:rsidRPr="008D2810">
        <w:rPr>
          <w:rFonts w:ascii="Arial" w:hAnsi="Arial" w:cs="Arial"/>
          <w:b/>
          <w:bCs/>
        </w:rPr>
        <w:t>L</w:t>
      </w:r>
      <w:r w:rsidRPr="008D2810">
        <w:rPr>
          <w:rFonts w:ascii="Arial" w:hAnsi="Arial" w:cs="Arial"/>
          <w:b/>
          <w:bCs/>
          <w:spacing w:val="1"/>
        </w:rPr>
        <w:t>O</w:t>
      </w:r>
      <w:r w:rsidRPr="008D2810">
        <w:rPr>
          <w:rFonts w:ascii="Arial" w:hAnsi="Arial" w:cs="Arial"/>
          <w:b/>
          <w:bCs/>
        </w:rPr>
        <w:t>S</w:t>
      </w:r>
      <w:r w:rsidRPr="008D2810">
        <w:rPr>
          <w:rFonts w:ascii="Arial" w:hAnsi="Arial" w:cs="Arial"/>
          <w:b/>
          <w:bCs/>
          <w:spacing w:val="3"/>
        </w:rPr>
        <w:t xml:space="preserve"> </w:t>
      </w:r>
      <w:r w:rsidRPr="008D2810">
        <w:rPr>
          <w:rFonts w:ascii="Arial" w:hAnsi="Arial" w:cs="Arial"/>
          <w:b/>
          <w:bCs/>
          <w:spacing w:val="-5"/>
        </w:rPr>
        <w:t>A</w:t>
      </w:r>
      <w:r w:rsidRPr="008D2810">
        <w:rPr>
          <w:rFonts w:ascii="Arial" w:hAnsi="Arial" w:cs="Arial"/>
          <w:b/>
          <w:bCs/>
          <w:spacing w:val="4"/>
        </w:rPr>
        <w:t>M</w:t>
      </w:r>
      <w:r w:rsidRPr="008D2810">
        <w:rPr>
          <w:rFonts w:ascii="Arial" w:hAnsi="Arial" w:cs="Arial"/>
          <w:b/>
          <w:bCs/>
          <w:spacing w:val="-5"/>
        </w:rPr>
        <w:t>A</w:t>
      </w:r>
      <w:r w:rsidRPr="008D2810">
        <w:rPr>
          <w:rFonts w:ascii="Arial" w:hAnsi="Arial" w:cs="Arial"/>
          <w:b/>
          <w:bCs/>
          <w:spacing w:val="4"/>
        </w:rPr>
        <w:t>R</w:t>
      </w:r>
      <w:r w:rsidRPr="008D2810">
        <w:rPr>
          <w:rFonts w:ascii="Arial" w:hAnsi="Arial" w:cs="Arial"/>
          <w:b/>
          <w:bCs/>
          <w:spacing w:val="-5"/>
        </w:rPr>
        <w:t>A</w:t>
      </w:r>
      <w:r w:rsidRPr="008D2810">
        <w:rPr>
          <w:rFonts w:ascii="Arial" w:hAnsi="Arial" w:cs="Arial"/>
          <w:b/>
          <w:bCs/>
          <w:spacing w:val="4"/>
        </w:rPr>
        <w:t>N</w:t>
      </w:r>
      <w:r w:rsidRPr="008D2810">
        <w:rPr>
          <w:rFonts w:ascii="Arial" w:hAnsi="Arial" w:cs="Arial"/>
          <w:b/>
          <w:bCs/>
        </w:rPr>
        <w:t>TE</w:t>
      </w:r>
    </w:p>
    <w:p w14:paraId="65101A2F" w14:textId="77777777" w:rsidR="00804AE7" w:rsidRPr="008D2810" w:rsidRDefault="00804AE7" w:rsidP="00804AE7">
      <w:pPr>
        <w:widowControl w:val="0"/>
        <w:autoSpaceDE w:val="0"/>
        <w:autoSpaceDN w:val="0"/>
        <w:adjustRightInd w:val="0"/>
        <w:spacing w:before="17" w:after="0" w:line="260" w:lineRule="exact"/>
        <w:ind w:left="2160" w:right="-69" w:firstLine="720"/>
        <w:rPr>
          <w:rFonts w:ascii="Arial" w:hAnsi="Arial" w:cs="Arial"/>
          <w:w w:val="99"/>
          <w:sz w:val="16"/>
          <w:szCs w:val="16"/>
        </w:rPr>
      </w:pPr>
    </w:p>
    <w:p w14:paraId="35C957B3" w14:textId="77777777" w:rsidR="00804AE7" w:rsidRPr="008D2810" w:rsidRDefault="00804AE7" w:rsidP="00804AE7">
      <w:pPr>
        <w:widowControl w:val="0"/>
        <w:autoSpaceDE w:val="0"/>
        <w:autoSpaceDN w:val="0"/>
        <w:adjustRightInd w:val="0"/>
        <w:spacing w:after="0" w:line="240" w:lineRule="auto"/>
        <w:ind w:left="2933" w:right="-69"/>
        <w:jc w:val="center"/>
        <w:rPr>
          <w:rFonts w:ascii="Arial" w:hAnsi="Arial" w:cs="Arial"/>
          <w:spacing w:val="-1"/>
          <w:sz w:val="16"/>
          <w:szCs w:val="16"/>
        </w:rPr>
      </w:pPr>
    </w:p>
    <w:p w14:paraId="08364F4A" w14:textId="77777777" w:rsidR="00804AE7" w:rsidRPr="00F24B67" w:rsidRDefault="00804AE7" w:rsidP="00804AE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2" w:lineRule="auto"/>
        <w:ind w:right="-919"/>
        <w:rPr>
          <w:rFonts w:ascii="Arial" w:hAnsi="Arial" w:cs="Arial"/>
        </w:rPr>
      </w:pPr>
      <w:r>
        <w:rPr>
          <w:rFonts w:ascii="Arial" w:hAnsi="Arial" w:cs="Arial"/>
        </w:rPr>
        <w:t>Sociolog</w:t>
      </w:r>
      <w:r w:rsidRPr="008D2810">
        <w:rPr>
          <w:rFonts w:ascii="Arial" w:hAnsi="Arial" w:cs="Arial"/>
        </w:rPr>
        <w:t xml:space="preserve">ia 12º ano                                                                                          </w:t>
      </w:r>
      <w:proofErr w:type="spellStart"/>
      <w:r w:rsidRPr="008D2810">
        <w:rPr>
          <w:rFonts w:ascii="Arial" w:hAnsi="Arial" w:cs="Arial"/>
        </w:rPr>
        <w:t>Ano</w:t>
      </w:r>
      <w:proofErr w:type="spellEnd"/>
      <w:r w:rsidRPr="008D2810">
        <w:rPr>
          <w:rFonts w:ascii="Arial" w:hAnsi="Arial" w:cs="Arial"/>
        </w:rPr>
        <w:t xml:space="preserve"> </w:t>
      </w:r>
      <w:proofErr w:type="spellStart"/>
      <w:r w:rsidRPr="008D2810">
        <w:rPr>
          <w:rFonts w:ascii="Arial" w:hAnsi="Arial" w:cs="Arial"/>
        </w:rPr>
        <w:t>letivo</w:t>
      </w:r>
      <w:proofErr w:type="spellEnd"/>
      <w:r w:rsidRPr="008D281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8D2810">
        <w:rPr>
          <w:rFonts w:ascii="Arial" w:hAnsi="Arial" w:cs="Arial"/>
        </w:rPr>
        <w:t>/20</w:t>
      </w:r>
      <w:r>
        <w:rPr>
          <w:rFonts w:ascii="Arial" w:hAnsi="Arial" w:cs="Arial"/>
        </w:rPr>
        <w:t>22</w:t>
      </w:r>
    </w:p>
    <w:p w14:paraId="20F8AE62" w14:textId="77777777" w:rsidR="00804AE7" w:rsidRDefault="00804AE7" w:rsidP="00804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pt-PT"/>
        </w:rPr>
      </w:pPr>
    </w:p>
    <w:p w14:paraId="54E0E99D" w14:textId="77777777" w:rsidR="00804AE7" w:rsidRPr="00804AE7" w:rsidRDefault="00804AE7" w:rsidP="00804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</w:p>
    <w:p w14:paraId="2DB3F22E" w14:textId="7F46A97C" w:rsidR="00122DB4" w:rsidRPr="00804AE7" w:rsidRDefault="00122DB4" w:rsidP="00804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  <w:r w:rsidRPr="00804AE7"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Projeto de Cidadania e Desenvolvimento</w:t>
      </w:r>
      <w:r w:rsidR="00BA465C" w:rsidRPr="00804AE7"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: Igualdade de género</w:t>
      </w:r>
    </w:p>
    <w:p w14:paraId="2625010C" w14:textId="2322671E" w:rsidR="00122DB4" w:rsidRPr="00804AE7" w:rsidRDefault="00122DB4" w:rsidP="0006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6ECAE532" w14:textId="6E3C980D" w:rsidR="00060D83" w:rsidRDefault="00060D83" w:rsidP="00122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2"/>
          <w:shd w:val="clear" w:color="auto" w:fill="FFFFFF"/>
          <w:lang w:eastAsia="pt-PT"/>
        </w:rPr>
      </w:pPr>
      <w:r w:rsidRPr="00060D83">
        <w:rPr>
          <w:rFonts w:ascii="Arial" w:eastAsia="Times New Roman" w:hAnsi="Arial" w:cs="Arial"/>
          <w:spacing w:val="-2"/>
          <w:lang w:eastAsia="pt-PT"/>
        </w:rPr>
        <w:br/>
      </w:r>
      <w:r w:rsidRPr="00060D83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A Igualdade entre mulheres e homens é uma questão de direitos humanos e uma condição de justiça social, sendo igualmente um requisito necessário e fundamental para a igualdade, o desenvolvimento e a paz. A Igualdade de Género exige que, numa sociedade, homens e mulheres gozem das mesmas oportunidades, rendimentos, direitos e obrigações em todas as áreas. Devem beneficiar das mesmas condições:</w:t>
      </w:r>
    </w:p>
    <w:p w14:paraId="582CD28C" w14:textId="5A66A5D8" w:rsidR="00122DB4" w:rsidRDefault="00122DB4" w:rsidP="00060D8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hd w:val="clear" w:color="auto" w:fill="FFFFFF"/>
          <w:lang w:eastAsia="pt-PT"/>
        </w:rPr>
      </w:pPr>
      <w:proofErr w:type="gramStart"/>
      <w:r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 xml:space="preserve">- </w:t>
      </w:r>
      <w:r w:rsidR="00185358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 xml:space="preserve"> </w:t>
      </w:r>
      <w:r w:rsidR="00060D83" w:rsidRPr="00060D83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no</w:t>
      </w:r>
      <w:proofErr w:type="gramEnd"/>
      <w:r w:rsidR="00060D83" w:rsidRPr="00060D83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 xml:space="preserve"> acesso à educação</w:t>
      </w:r>
      <w:r w:rsidR="00BA465C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;</w:t>
      </w:r>
      <w:r w:rsidR="00060D83" w:rsidRPr="00060D83">
        <w:rPr>
          <w:rFonts w:ascii="Arial" w:eastAsia="Times New Roman" w:hAnsi="Arial" w:cs="Arial"/>
          <w:spacing w:val="-2"/>
          <w:lang w:eastAsia="pt-PT"/>
        </w:rPr>
        <w:br/>
      </w:r>
      <w:proofErr w:type="gramStart"/>
      <w:r w:rsidR="00185358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-  nas</w:t>
      </w:r>
      <w:proofErr w:type="gramEnd"/>
      <w:r w:rsidR="00060D83" w:rsidRPr="00060D83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 xml:space="preserve"> oportunidades no trabalho e na carreira profissional</w:t>
      </w:r>
      <w:r w:rsidR="00BA465C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;</w:t>
      </w:r>
      <w:r w:rsidR="00060D83" w:rsidRPr="00060D83">
        <w:rPr>
          <w:rFonts w:ascii="Arial" w:eastAsia="Times New Roman" w:hAnsi="Arial" w:cs="Arial"/>
          <w:spacing w:val="-2"/>
          <w:lang w:eastAsia="pt-PT"/>
        </w:rPr>
        <w:br/>
      </w:r>
      <w:proofErr w:type="gramStart"/>
      <w:r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 xml:space="preserve">- </w:t>
      </w:r>
      <w:r w:rsidR="00185358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 xml:space="preserve"> </w:t>
      </w:r>
      <w:r w:rsidR="00060D83" w:rsidRPr="00060D83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no</w:t>
      </w:r>
      <w:proofErr w:type="gramEnd"/>
      <w:r w:rsidR="00060D83" w:rsidRPr="00060D83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 xml:space="preserve"> acesso à saúde</w:t>
      </w:r>
      <w:r w:rsidR="00BA465C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;</w:t>
      </w:r>
      <w:r w:rsidR="00060D83" w:rsidRPr="00060D83">
        <w:rPr>
          <w:rFonts w:ascii="Arial" w:eastAsia="Times New Roman" w:hAnsi="Arial" w:cs="Arial"/>
          <w:spacing w:val="-2"/>
          <w:lang w:eastAsia="pt-PT"/>
        </w:rPr>
        <w:br/>
      </w:r>
      <w:r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-</w:t>
      </w:r>
      <w:r w:rsidR="00060D83" w:rsidRPr="00060D83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 </w:t>
      </w:r>
      <w:r w:rsidR="00185358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 xml:space="preserve"> </w:t>
      </w:r>
      <w:proofErr w:type="gramStart"/>
      <w:r w:rsidR="00060D83" w:rsidRPr="00060D83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no</w:t>
      </w:r>
      <w:proofErr w:type="gramEnd"/>
      <w:r w:rsidR="00060D83" w:rsidRPr="00060D83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 xml:space="preserve"> acesso ao poder e influência</w:t>
      </w:r>
      <w:r w:rsidR="00BA465C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:</w:t>
      </w:r>
    </w:p>
    <w:p w14:paraId="4B9B3392" w14:textId="1C164195" w:rsidR="00122DB4" w:rsidRDefault="00122DB4" w:rsidP="00060D8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hd w:val="clear" w:color="auto" w:fill="FFFFFF"/>
          <w:lang w:eastAsia="pt-PT"/>
        </w:rPr>
      </w:pPr>
    </w:p>
    <w:p w14:paraId="1250B462" w14:textId="77777777" w:rsidR="00BA465C" w:rsidRDefault="00BA465C" w:rsidP="00122D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t-PT"/>
        </w:rPr>
      </w:pPr>
    </w:p>
    <w:p w14:paraId="7DA5DC8B" w14:textId="11B72C19" w:rsidR="006F1867" w:rsidRPr="00CF58D8" w:rsidRDefault="006F1867" w:rsidP="006F1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CB9CA" w:themeFill="text2" w:themeFillTint="66"/>
        <w:spacing w:after="0" w:line="240" w:lineRule="auto"/>
        <w:rPr>
          <w:rFonts w:ascii="Arial" w:eastAsia="Times New Roman" w:hAnsi="Arial" w:cs="Arial"/>
          <w:b/>
          <w:color w:val="8C8C8C"/>
          <w:spacing w:val="-2"/>
          <w:sz w:val="24"/>
          <w:szCs w:val="24"/>
          <w:shd w:val="clear" w:color="auto" w:fill="FFFFFF"/>
          <w:lang w:eastAsia="pt-PT"/>
        </w:rPr>
      </w:pPr>
      <w:r w:rsidRPr="00CF58D8"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Objetivos</w:t>
      </w:r>
    </w:p>
    <w:p w14:paraId="09CCD1BB" w14:textId="77777777" w:rsidR="002869DF" w:rsidRDefault="002869DF" w:rsidP="002869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2"/>
          <w:shd w:val="clear" w:color="auto" w:fill="FFFFFF"/>
          <w:lang w:eastAsia="pt-PT"/>
        </w:rPr>
      </w:pPr>
    </w:p>
    <w:p w14:paraId="1B8B2362" w14:textId="7C7F2F47" w:rsidR="002869DF" w:rsidRDefault="002869DF" w:rsidP="002869D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pacing w:val="-2"/>
          <w:shd w:val="clear" w:color="auto" w:fill="FFFFFF"/>
          <w:lang w:eastAsia="pt-PT"/>
        </w:rPr>
      </w:pPr>
      <w:r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 xml:space="preserve">- </w:t>
      </w:r>
      <w:r w:rsidRPr="002869DF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Integrar a dimensão de género nas práticas educativas, alicerçada numa    consciencialização e atuação cr</w:t>
      </w:r>
      <w:r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í</w:t>
      </w:r>
      <w:r w:rsidRPr="002869DF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tica face aos estereótipos de género, socialmente dominantes</w:t>
      </w:r>
      <w:r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;</w:t>
      </w:r>
    </w:p>
    <w:p w14:paraId="78C7A493" w14:textId="386526B8" w:rsidR="00060D83" w:rsidRPr="002869DF" w:rsidRDefault="00060D83" w:rsidP="002869D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pacing w:val="-2"/>
          <w:shd w:val="clear" w:color="auto" w:fill="FFFFFF"/>
          <w:lang w:eastAsia="pt-PT"/>
        </w:rPr>
      </w:pPr>
      <w:r w:rsidRPr="002869DF">
        <w:rPr>
          <w:rFonts w:ascii="Arial" w:eastAsia="Times New Roman" w:hAnsi="Arial" w:cs="Arial"/>
          <w:spacing w:val="-2"/>
          <w:lang w:eastAsia="pt-PT"/>
        </w:rPr>
        <w:br/>
      </w:r>
      <w:r w:rsidR="002869DF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 xml:space="preserve">- </w:t>
      </w:r>
      <w:r w:rsidRPr="002869DF">
        <w:rPr>
          <w:rFonts w:ascii="Arial" w:eastAsia="Times New Roman" w:hAnsi="Arial" w:cs="Arial"/>
          <w:spacing w:val="-2"/>
          <w:shd w:val="clear" w:color="auto" w:fill="FFFFFF"/>
          <w:lang w:eastAsia="pt-PT"/>
        </w:rPr>
        <w:t>Promover uma cidadania participativa.</w:t>
      </w:r>
    </w:p>
    <w:p w14:paraId="688B258F" w14:textId="3D2CC00F" w:rsidR="00BA465C" w:rsidRDefault="00BA465C" w:rsidP="00060D8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78D0C282" w14:textId="77777777" w:rsidR="00BA465C" w:rsidRPr="00060D83" w:rsidRDefault="00BA465C" w:rsidP="00060D8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1E018D85" w14:textId="77777777" w:rsidR="00060D83" w:rsidRPr="00060D83" w:rsidRDefault="00060D83" w:rsidP="0006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3C9EF35F" w14:textId="0E88D085" w:rsidR="00060D83" w:rsidRPr="00BA465C" w:rsidRDefault="00060D83" w:rsidP="006F1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CB9CA" w:themeFill="text2" w:themeFillTint="66"/>
        <w:spacing w:after="0" w:line="240" w:lineRule="auto"/>
        <w:rPr>
          <w:rFonts w:ascii="Arial" w:eastAsia="Times New Roman" w:hAnsi="Arial" w:cs="Arial"/>
          <w:b/>
          <w:color w:val="8C8C8C"/>
          <w:spacing w:val="-2"/>
          <w:shd w:val="clear" w:color="auto" w:fill="FFFFFF"/>
          <w:lang w:eastAsia="pt-PT"/>
        </w:rPr>
      </w:pPr>
      <w:r w:rsidRPr="00060D83">
        <w:rPr>
          <w:rFonts w:ascii="Arial" w:eastAsia="Times New Roman" w:hAnsi="Arial" w:cs="Arial"/>
          <w:b/>
          <w:color w:val="222222"/>
          <w:lang w:eastAsia="pt-PT"/>
        </w:rPr>
        <w:t>Atividades</w:t>
      </w:r>
      <w:r w:rsidR="00BA465C">
        <w:rPr>
          <w:rFonts w:ascii="Arial" w:eastAsia="Times New Roman" w:hAnsi="Arial" w:cs="Arial"/>
          <w:b/>
          <w:color w:val="222222"/>
          <w:lang w:eastAsia="pt-PT"/>
        </w:rPr>
        <w:t>/</w:t>
      </w:r>
      <w:r w:rsidR="00BA465C" w:rsidRPr="006F1867">
        <w:rPr>
          <w:rFonts w:ascii="Arial" w:eastAsia="Times New Roman" w:hAnsi="Arial" w:cs="Arial"/>
          <w:b/>
          <w:color w:val="222222"/>
          <w:shd w:val="clear" w:color="auto" w:fill="ACB9CA" w:themeFill="text2" w:themeFillTint="66"/>
          <w:lang w:eastAsia="pt-PT"/>
        </w:rPr>
        <w:t>tarefas</w:t>
      </w:r>
      <w:r w:rsidRPr="00060D83">
        <w:rPr>
          <w:rFonts w:ascii="Arial" w:eastAsia="Times New Roman" w:hAnsi="Arial" w:cs="Arial"/>
          <w:b/>
          <w:color w:val="8C8C8C"/>
          <w:spacing w:val="-2"/>
          <w:shd w:val="clear" w:color="auto" w:fill="ACB9CA" w:themeFill="text2" w:themeFillTint="66"/>
          <w:lang w:eastAsia="pt-PT"/>
        </w:rPr>
        <w:t>:</w:t>
      </w:r>
    </w:p>
    <w:p w14:paraId="2C62048C" w14:textId="77777777" w:rsidR="00504536" w:rsidRPr="00060D83" w:rsidRDefault="00504536" w:rsidP="0006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PT"/>
        </w:rPr>
      </w:pPr>
    </w:p>
    <w:p w14:paraId="4ADA5D02" w14:textId="77777777" w:rsidR="006F1867" w:rsidRDefault="006F1867" w:rsidP="00060D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</w:pPr>
    </w:p>
    <w:p w14:paraId="4BB2D21D" w14:textId="3182E5B7" w:rsidR="00B1500C" w:rsidRPr="00337994" w:rsidRDefault="00BA465C" w:rsidP="0033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</w:pPr>
      <w:r w:rsidRPr="00CF58D8"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  <w:t xml:space="preserve">1. </w:t>
      </w:r>
      <w:r w:rsidR="00154538"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  <w:t>Exploração dos recursos sobre o tema, a</w:t>
      </w:r>
      <w:r w:rsidRPr="00CF58D8"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  <w:t xml:space="preserve"> seguir indicados:</w:t>
      </w:r>
    </w:p>
    <w:p w14:paraId="0ED18987" w14:textId="77777777" w:rsidR="00B1500C" w:rsidRPr="00B1500C" w:rsidRDefault="00B1500C" w:rsidP="0033799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2633801F" w14:textId="400C8FE8" w:rsidR="00B1500C" w:rsidRDefault="00F560D7" w:rsidP="00B150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hyperlink r:id="rId11" w:history="1">
        <w:r w:rsidR="00B1500C" w:rsidRPr="00E1082E">
          <w:rPr>
            <w:rStyle w:val="Hiperligao"/>
            <w:rFonts w:ascii="Arial" w:hAnsi="Arial" w:cs="Arial"/>
          </w:rPr>
          <w:t>https://ensina.rtp.pt/temas-artigo/igualdade-de-genero/</w:t>
        </w:r>
      </w:hyperlink>
    </w:p>
    <w:p w14:paraId="3CF97D6A" w14:textId="77777777" w:rsidR="00337994" w:rsidRDefault="00337994" w:rsidP="0033799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0B54C695" w14:textId="6920DB86" w:rsidR="00337994" w:rsidRPr="00337994" w:rsidRDefault="00337994" w:rsidP="0033799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Style w:val="Hiperligao"/>
          <w:rFonts w:ascii="Arial" w:hAnsi="Arial" w:cs="Arial"/>
          <w:color w:val="auto"/>
          <w:u w:val="none"/>
        </w:rPr>
      </w:pPr>
      <w:proofErr w:type="spellStart"/>
      <w:r>
        <w:rPr>
          <w:rStyle w:val="Hiperligao"/>
          <w:rFonts w:ascii="Arial" w:hAnsi="Arial" w:cs="Arial"/>
          <w:color w:val="auto"/>
          <w:u w:val="none"/>
        </w:rPr>
        <w:t>Chimamanda</w:t>
      </w:r>
      <w:proofErr w:type="spellEnd"/>
      <w:r>
        <w:rPr>
          <w:rStyle w:val="Hiperligao"/>
          <w:rFonts w:ascii="Arial" w:hAnsi="Arial" w:cs="Arial"/>
          <w:color w:val="auto"/>
          <w:u w:val="none"/>
        </w:rPr>
        <w:t xml:space="preserve"> </w:t>
      </w:r>
      <w:proofErr w:type="spellStart"/>
      <w:r>
        <w:rPr>
          <w:rStyle w:val="Hiperligao"/>
          <w:rFonts w:ascii="Arial" w:hAnsi="Arial" w:cs="Arial"/>
          <w:color w:val="auto"/>
          <w:u w:val="none"/>
        </w:rPr>
        <w:t>Ngozi</w:t>
      </w:r>
      <w:proofErr w:type="spellEnd"/>
      <w:r>
        <w:rPr>
          <w:rStyle w:val="Hiperligao"/>
          <w:rFonts w:ascii="Arial" w:hAnsi="Arial" w:cs="Arial"/>
          <w:color w:val="auto"/>
          <w:u w:val="none"/>
        </w:rPr>
        <w:t xml:space="preserve"> </w:t>
      </w:r>
      <w:proofErr w:type="spellStart"/>
      <w:r>
        <w:rPr>
          <w:rStyle w:val="Hiperligao"/>
          <w:rFonts w:ascii="Arial" w:hAnsi="Arial" w:cs="Arial"/>
          <w:color w:val="auto"/>
          <w:u w:val="none"/>
        </w:rPr>
        <w:t>Adichie</w:t>
      </w:r>
      <w:proofErr w:type="spellEnd"/>
      <w:r>
        <w:rPr>
          <w:rStyle w:val="Hiperligao"/>
          <w:rFonts w:ascii="Arial" w:hAnsi="Arial" w:cs="Arial"/>
          <w:color w:val="auto"/>
          <w:u w:val="none"/>
        </w:rPr>
        <w:t xml:space="preserve">, “Todos devemos ser feministas” – </w:t>
      </w:r>
      <w:hyperlink r:id="rId12" w:history="1">
        <w:r w:rsidRPr="00337994">
          <w:rPr>
            <w:rStyle w:val="Hiperligao"/>
            <w:rFonts w:ascii="Arial" w:hAnsi="Arial" w:cs="Arial"/>
            <w:color w:val="4472C4" w:themeColor="accent1"/>
          </w:rPr>
          <w:t>www.chimamanda</w:t>
        </w:r>
      </w:hyperlink>
      <w:r w:rsidRPr="00337994">
        <w:rPr>
          <w:rStyle w:val="Hiperligao"/>
          <w:rFonts w:ascii="Arial" w:hAnsi="Arial" w:cs="Arial"/>
          <w:color w:val="4472C4" w:themeColor="accent1"/>
        </w:rPr>
        <w:t>. com</w:t>
      </w:r>
    </w:p>
    <w:p w14:paraId="0C74C2C9" w14:textId="77777777" w:rsidR="00B1500C" w:rsidRPr="00A76EF9" w:rsidRDefault="00B1500C" w:rsidP="00B1500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01817EB0" w14:textId="5FE5D4C4" w:rsidR="00757B50" w:rsidRPr="00757B50" w:rsidRDefault="00F560D7" w:rsidP="00757B5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Style w:val="Hiperligao"/>
          <w:rFonts w:ascii="Arial" w:hAnsi="Arial" w:cs="Arial"/>
          <w:color w:val="auto"/>
          <w:u w:val="none"/>
        </w:rPr>
      </w:pPr>
      <w:hyperlink r:id="rId13" w:history="1">
        <w:r w:rsidR="00757B50" w:rsidRPr="00524C74">
          <w:rPr>
            <w:rStyle w:val="Hiperligao"/>
            <w:rFonts w:ascii="Arial" w:hAnsi="Arial" w:cs="Arial"/>
          </w:rPr>
          <w:t>https://cidadania.dge.mec.pt/recursos/igualdade-de-genero</w:t>
        </w:r>
      </w:hyperlink>
    </w:p>
    <w:p w14:paraId="07D64DE9" w14:textId="77777777" w:rsidR="00BA465C" w:rsidRPr="00122DB4" w:rsidRDefault="00BA465C" w:rsidP="00D26AFF">
      <w:pPr>
        <w:spacing w:after="0" w:line="240" w:lineRule="auto"/>
        <w:jc w:val="both"/>
        <w:rPr>
          <w:rFonts w:ascii="Arial" w:hAnsi="Arial" w:cs="Arial"/>
        </w:rPr>
      </w:pPr>
    </w:p>
    <w:p w14:paraId="7448190A" w14:textId="27EFEEC9" w:rsidR="00122DB4" w:rsidRPr="00122DB4" w:rsidRDefault="00122DB4" w:rsidP="00D26AF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22DB4">
        <w:rPr>
          <w:rFonts w:ascii="Arial" w:hAnsi="Arial" w:cs="Arial"/>
          <w:color w:val="000000"/>
          <w:sz w:val="22"/>
          <w:szCs w:val="22"/>
        </w:rPr>
        <w:t>Associação de Apoio à Vítima - </w:t>
      </w:r>
      <w:hyperlink r:id="rId14" w:tgtFrame="_blank" w:history="1">
        <w:r w:rsidRPr="00122DB4">
          <w:rPr>
            <w:rStyle w:val="Hiperligao"/>
            <w:rFonts w:ascii="Arial" w:hAnsi="Arial" w:cs="Arial"/>
            <w:color w:val="05A3B5"/>
            <w:sz w:val="22"/>
            <w:szCs w:val="22"/>
          </w:rPr>
          <w:t>APAV</w:t>
        </w:r>
      </w:hyperlink>
    </w:p>
    <w:p w14:paraId="5E507D78" w14:textId="77777777" w:rsidR="00BA465C" w:rsidRPr="00122DB4" w:rsidRDefault="00BA465C" w:rsidP="00D26AFF">
      <w:pPr>
        <w:spacing w:after="0" w:line="240" w:lineRule="auto"/>
        <w:jc w:val="both"/>
        <w:rPr>
          <w:rFonts w:ascii="Arial" w:hAnsi="Arial" w:cs="Arial"/>
        </w:rPr>
      </w:pPr>
    </w:p>
    <w:p w14:paraId="758ECB6C" w14:textId="6D2934EF" w:rsidR="00122DB4" w:rsidRDefault="00F560D7" w:rsidP="00D26AF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hyperlink r:id="rId15" w:history="1">
        <w:r w:rsidR="006F1867" w:rsidRPr="00524C74">
          <w:rPr>
            <w:rStyle w:val="Hiperligao"/>
            <w:rFonts w:ascii="Arial" w:hAnsi="Arial" w:cs="Arial"/>
          </w:rPr>
          <w:t>https://www.cig.gov.pt/</w:t>
        </w:r>
      </w:hyperlink>
      <w:r w:rsidR="00122DB4" w:rsidRPr="006F1867">
        <w:rPr>
          <w:rFonts w:ascii="Arial" w:hAnsi="Arial" w:cs="Arial"/>
        </w:rPr>
        <w:t xml:space="preserve"> - Comissão para a cidadania e igualdade de género</w:t>
      </w:r>
    </w:p>
    <w:p w14:paraId="55A59E25" w14:textId="77777777" w:rsidR="002C142F" w:rsidRPr="006F1867" w:rsidRDefault="002C142F" w:rsidP="002C142F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4E579A44" w14:textId="50EA5C7A" w:rsidR="00122DB4" w:rsidRDefault="00122DB4" w:rsidP="00D26AF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9EAA623" w14:textId="60F3C1E9" w:rsidR="00BA465C" w:rsidRPr="002310A0" w:rsidRDefault="00BA465C" w:rsidP="00154538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222222"/>
          <w:lang w:eastAsia="pt-PT"/>
        </w:rPr>
      </w:pPr>
      <w:r w:rsidRPr="00CF58D8">
        <w:rPr>
          <w:rFonts w:ascii="Arial" w:eastAsia="Times New Roman" w:hAnsi="Arial" w:cs="Arial"/>
          <w:b/>
          <w:color w:val="222222"/>
          <w:lang w:eastAsia="pt-PT"/>
        </w:rPr>
        <w:t xml:space="preserve">2. </w:t>
      </w:r>
      <w:r w:rsidR="001E7D85">
        <w:rPr>
          <w:rFonts w:ascii="Arial" w:eastAsia="Times New Roman" w:hAnsi="Arial" w:cs="Arial"/>
          <w:b/>
          <w:color w:val="222222"/>
          <w:lang w:eastAsia="pt-PT"/>
        </w:rPr>
        <w:t>Anális</w:t>
      </w:r>
      <w:r w:rsidR="00154538">
        <w:rPr>
          <w:rFonts w:ascii="Arial" w:eastAsia="Times New Roman" w:hAnsi="Arial" w:cs="Arial"/>
          <w:b/>
          <w:color w:val="222222"/>
          <w:lang w:eastAsia="pt-PT"/>
        </w:rPr>
        <w:t>e/</w:t>
      </w:r>
      <w:r w:rsidR="001E7D85">
        <w:rPr>
          <w:rFonts w:ascii="Arial" w:eastAsia="Times New Roman" w:hAnsi="Arial" w:cs="Arial"/>
          <w:b/>
          <w:color w:val="222222"/>
          <w:lang w:eastAsia="pt-PT"/>
        </w:rPr>
        <w:t xml:space="preserve">interpretação </w:t>
      </w:r>
      <w:r w:rsidR="00154538">
        <w:rPr>
          <w:rFonts w:ascii="Arial" w:eastAsia="Times New Roman" w:hAnsi="Arial" w:cs="Arial"/>
          <w:b/>
          <w:color w:val="222222"/>
          <w:lang w:eastAsia="pt-PT"/>
        </w:rPr>
        <w:t xml:space="preserve">dos dados recolhidos </w:t>
      </w:r>
      <w:r w:rsidR="001E7D85">
        <w:rPr>
          <w:rFonts w:ascii="Arial" w:eastAsia="Times New Roman" w:hAnsi="Arial" w:cs="Arial"/>
          <w:b/>
          <w:color w:val="222222"/>
          <w:lang w:eastAsia="pt-PT"/>
        </w:rPr>
        <w:t>e partilha</w:t>
      </w:r>
      <w:r w:rsidR="00154538">
        <w:rPr>
          <w:rFonts w:ascii="Arial" w:eastAsia="Times New Roman" w:hAnsi="Arial" w:cs="Arial"/>
          <w:b/>
          <w:color w:val="222222"/>
          <w:lang w:eastAsia="pt-PT"/>
        </w:rPr>
        <w:t xml:space="preserve"> </w:t>
      </w:r>
      <w:r w:rsidR="002310A0" w:rsidRPr="002310A0">
        <w:rPr>
          <w:rFonts w:ascii="Arial" w:eastAsia="Times New Roman" w:hAnsi="Arial" w:cs="Arial"/>
          <w:color w:val="222222"/>
          <w:lang w:eastAsia="pt-PT"/>
        </w:rPr>
        <w:t>(no contexto da turma)</w:t>
      </w:r>
      <w:r w:rsidR="002310A0">
        <w:rPr>
          <w:rFonts w:ascii="Arial" w:eastAsia="Times New Roman" w:hAnsi="Arial" w:cs="Arial"/>
          <w:b/>
          <w:color w:val="222222"/>
          <w:lang w:eastAsia="pt-PT"/>
        </w:rPr>
        <w:t>.</w:t>
      </w:r>
    </w:p>
    <w:p w14:paraId="4481E419" w14:textId="46186C66" w:rsidR="004D59A6" w:rsidRPr="00CF58D8" w:rsidRDefault="004D59A6" w:rsidP="00D26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pt-PT"/>
        </w:rPr>
      </w:pPr>
    </w:p>
    <w:p w14:paraId="32034C50" w14:textId="288F4C5F" w:rsidR="004D59A6" w:rsidRPr="00CF58D8" w:rsidRDefault="004D59A6" w:rsidP="00D26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pt-PT"/>
        </w:rPr>
      </w:pPr>
      <w:r w:rsidRPr="00CF58D8">
        <w:rPr>
          <w:rFonts w:ascii="Arial" w:eastAsia="Times New Roman" w:hAnsi="Arial" w:cs="Arial"/>
          <w:b/>
          <w:color w:val="222222"/>
          <w:lang w:eastAsia="pt-PT"/>
        </w:rPr>
        <w:t xml:space="preserve">3. </w:t>
      </w:r>
      <w:r w:rsidR="00CF58D8" w:rsidRPr="00CF58D8">
        <w:rPr>
          <w:rFonts w:ascii="Arial" w:eastAsia="Times New Roman" w:hAnsi="Arial" w:cs="Arial"/>
          <w:b/>
          <w:color w:val="222222"/>
          <w:lang w:eastAsia="pt-PT"/>
        </w:rPr>
        <w:t>Debate sobre o tema, com base nas partilhas efetuadas</w:t>
      </w:r>
      <w:r w:rsidR="002310A0">
        <w:rPr>
          <w:rFonts w:ascii="Arial" w:eastAsia="Times New Roman" w:hAnsi="Arial" w:cs="Arial"/>
          <w:b/>
          <w:color w:val="222222"/>
          <w:lang w:eastAsia="pt-PT"/>
        </w:rPr>
        <w:t>.</w:t>
      </w:r>
    </w:p>
    <w:p w14:paraId="42FCEAE6" w14:textId="77777777" w:rsidR="00BA465C" w:rsidRPr="00060D83" w:rsidRDefault="00BA465C" w:rsidP="00D26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pt-PT"/>
        </w:rPr>
      </w:pPr>
    </w:p>
    <w:p w14:paraId="34C2E166" w14:textId="29D47D59" w:rsidR="00060D83" w:rsidRPr="00CF58D8" w:rsidRDefault="00BA465C" w:rsidP="00D26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</w:pPr>
      <w:r w:rsidRPr="00CF58D8"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  <w:t xml:space="preserve">3. </w:t>
      </w:r>
      <w:r w:rsidR="00060D83" w:rsidRPr="00060D83"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  <w:t>Produção de cartazes</w:t>
      </w:r>
      <w:r w:rsidR="002310A0"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  <w:t>.</w:t>
      </w:r>
    </w:p>
    <w:p w14:paraId="27DE6CB7" w14:textId="77777777" w:rsidR="00BA465C" w:rsidRPr="00060D83" w:rsidRDefault="00BA465C" w:rsidP="00D26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PT"/>
        </w:rPr>
      </w:pPr>
    </w:p>
    <w:p w14:paraId="281AB418" w14:textId="16E30538" w:rsidR="00122DB4" w:rsidRPr="00605041" w:rsidRDefault="00BA465C" w:rsidP="006050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</w:pPr>
      <w:r w:rsidRPr="00CF58D8"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  <w:t>4. E</w:t>
      </w:r>
      <w:r w:rsidRPr="00060D83"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  <w:t>xposição dos trabalhos realizados</w:t>
      </w:r>
      <w:r w:rsidRPr="00CF58D8"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  <w:t xml:space="preserve"> e produção de </w:t>
      </w:r>
      <w:r w:rsidR="00060D83" w:rsidRPr="00060D83"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  <w:t xml:space="preserve">um </w:t>
      </w:r>
      <w:r w:rsidR="00060D83" w:rsidRPr="00CF58D8"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  <w:t>e-book</w:t>
      </w:r>
      <w:r w:rsidR="002310A0"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  <w:t>.</w:t>
      </w:r>
      <w:r w:rsidR="00060D83" w:rsidRPr="00060D83">
        <w:rPr>
          <w:rFonts w:ascii="Arial" w:eastAsia="Times New Roman" w:hAnsi="Arial" w:cs="Arial"/>
          <w:b/>
          <w:spacing w:val="-2"/>
          <w:shd w:val="clear" w:color="auto" w:fill="FFFFFF"/>
          <w:lang w:eastAsia="pt-PT"/>
        </w:rPr>
        <w:t xml:space="preserve"> </w:t>
      </w:r>
    </w:p>
    <w:sectPr w:rsidR="00122DB4" w:rsidRPr="00605041" w:rsidSect="00804AE7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0D5"/>
    <w:multiLevelType w:val="hybridMultilevel"/>
    <w:tmpl w:val="DD187B5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189"/>
    <w:multiLevelType w:val="hybridMultilevel"/>
    <w:tmpl w:val="933855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A50D9"/>
    <w:multiLevelType w:val="multilevel"/>
    <w:tmpl w:val="B3F0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A6D81"/>
    <w:multiLevelType w:val="hybridMultilevel"/>
    <w:tmpl w:val="6DFE05B6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32"/>
    <w:rsid w:val="00060D83"/>
    <w:rsid w:val="0007182B"/>
    <w:rsid w:val="00122DB4"/>
    <w:rsid w:val="00154538"/>
    <w:rsid w:val="00185358"/>
    <w:rsid w:val="001E7D85"/>
    <w:rsid w:val="002310A0"/>
    <w:rsid w:val="002869DF"/>
    <w:rsid w:val="002C142F"/>
    <w:rsid w:val="00337994"/>
    <w:rsid w:val="00446A9C"/>
    <w:rsid w:val="004D59A6"/>
    <w:rsid w:val="004F1644"/>
    <w:rsid w:val="00504536"/>
    <w:rsid w:val="00605041"/>
    <w:rsid w:val="006F1867"/>
    <w:rsid w:val="00757B50"/>
    <w:rsid w:val="007E3ED3"/>
    <w:rsid w:val="00804AE7"/>
    <w:rsid w:val="00927232"/>
    <w:rsid w:val="00A76EF9"/>
    <w:rsid w:val="00B1500C"/>
    <w:rsid w:val="00B66B79"/>
    <w:rsid w:val="00BA465C"/>
    <w:rsid w:val="00C52794"/>
    <w:rsid w:val="00CF58D8"/>
    <w:rsid w:val="00D26AFF"/>
    <w:rsid w:val="00D91E39"/>
    <w:rsid w:val="00DD63D2"/>
    <w:rsid w:val="00E62FD1"/>
    <w:rsid w:val="00F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5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83"/>
  </w:style>
  <w:style w:type="paragraph" w:styleId="Cabealho1">
    <w:name w:val="heading 1"/>
    <w:basedOn w:val="Normal"/>
    <w:link w:val="Cabealho1Carcter"/>
    <w:uiPriority w:val="9"/>
    <w:qFormat/>
    <w:rsid w:val="00060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60D83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60D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60D8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PargrafodaLista">
    <w:name w:val="List Paragraph"/>
    <w:basedOn w:val="Normal"/>
    <w:uiPriority w:val="34"/>
    <w:qFormat/>
    <w:rsid w:val="00BA465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5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83"/>
  </w:style>
  <w:style w:type="paragraph" w:styleId="Cabealho1">
    <w:name w:val="heading 1"/>
    <w:basedOn w:val="Normal"/>
    <w:link w:val="Cabealho1Carcter"/>
    <w:uiPriority w:val="9"/>
    <w:qFormat/>
    <w:rsid w:val="00060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60D83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60D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60D8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PargrafodaLista">
    <w:name w:val="List Paragraph"/>
    <w:basedOn w:val="Normal"/>
    <w:uiPriority w:val="34"/>
    <w:qFormat/>
    <w:rsid w:val="00BA465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5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idadania.dge.mec.pt/recursos/igualdade-de-gene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himamand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sina.rtp.pt/temas-artigo/igualdade-de-gener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g.gov.pt/" TargetMode="Externa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http://www.apavparajovens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Goreti Mota</dc:creator>
  <cp:lastModifiedBy>Biblioteca</cp:lastModifiedBy>
  <cp:revision>2</cp:revision>
  <dcterms:created xsi:type="dcterms:W3CDTF">2022-07-15T10:02:00Z</dcterms:created>
  <dcterms:modified xsi:type="dcterms:W3CDTF">2022-07-15T10:02:00Z</dcterms:modified>
</cp:coreProperties>
</file>